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03700" w14:textId="2DD21283" w:rsid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highlight w:val="yellow"/>
        </w:rPr>
        <w:t>Heiti útboð og númer</w:t>
      </w:r>
    </w:p>
    <w:p w14:paraId="0F48A6E2" w14:textId="733742F2" w:rsidR="003A5B11" w:rsidRPr="003A5B11" w:rsidRDefault="003A5B11" w:rsidP="003A5B11">
      <w:pPr>
        <w:pStyle w:val="NormalWeb"/>
        <w:rPr>
          <w:rFonts w:asciiTheme="minorHAnsi" w:hAnsiTheme="minorHAnsi" w:cstheme="minorHAnsi"/>
          <w:sz w:val="22"/>
          <w:szCs w:val="22"/>
        </w:rPr>
      </w:pPr>
      <w:r w:rsidRPr="003A5B11">
        <w:rPr>
          <w:rFonts w:asciiTheme="minorHAnsi" w:hAnsiTheme="minorHAnsi" w:cstheme="minorHAnsi"/>
          <w:sz w:val="22"/>
          <w:szCs w:val="22"/>
        </w:rPr>
        <w:t>Ágæti viðtakandi</w:t>
      </w:r>
    </w:p>
    <w:p w14:paraId="7B36E8A8"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color w:val="000000"/>
          <w:sz w:val="22"/>
          <w:szCs w:val="22"/>
        </w:rPr>
        <w:t xml:space="preserve">Það tilkynnist hér með að tilboð </w:t>
      </w:r>
      <w:r w:rsidRPr="0055638F">
        <w:rPr>
          <w:rStyle w:val="Strong"/>
          <w:rFonts w:asciiTheme="minorHAnsi" w:hAnsiTheme="minorHAnsi" w:cstheme="minorHAnsi"/>
          <w:color w:val="FF0000"/>
          <w:sz w:val="22"/>
          <w:szCs w:val="22"/>
        </w:rPr>
        <w:t>[Nafn, kt., heimilisfang]</w:t>
      </w:r>
      <w:r w:rsidRPr="0055638F">
        <w:rPr>
          <w:rFonts w:asciiTheme="minorHAnsi" w:hAnsiTheme="minorHAnsi" w:cstheme="minorHAnsi"/>
          <w:color w:val="000000"/>
          <w:sz w:val="22"/>
          <w:szCs w:val="22"/>
        </w:rPr>
        <w:t xml:space="preserve"> hefur verið endanlega samþykkt </w:t>
      </w:r>
      <w:r w:rsidRPr="0055638F">
        <w:rPr>
          <w:rFonts w:asciiTheme="minorHAnsi" w:hAnsiTheme="minorHAnsi" w:cstheme="minorHAnsi"/>
          <w:color w:val="000000"/>
          <w:sz w:val="22"/>
          <w:szCs w:val="22"/>
          <w:shd w:val="clear" w:color="auto" w:fill="FFFF00"/>
        </w:rPr>
        <w:t xml:space="preserve">og er því kominn á bindandi samningur milli aðila. </w:t>
      </w:r>
    </w:p>
    <w:p w14:paraId="04885C36"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color w:val="000000"/>
          <w:sz w:val="22"/>
          <w:szCs w:val="22"/>
          <w:shd w:val="clear" w:color="auto" w:fill="00FFFF"/>
        </w:rPr>
        <w:t>Ef það kom fram í útboðsgögnum að samningur kæmist á við aðra dagsetningu skal eftirfarandi texti settur í stað þess gullitaða hér að ofan.</w:t>
      </w:r>
    </w:p>
    <w:p w14:paraId="7E463BBC"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color w:val="000000"/>
          <w:sz w:val="22"/>
          <w:szCs w:val="22"/>
          <w:shd w:val="clear" w:color="auto" w:fill="FFFF00"/>
        </w:rPr>
        <w:t>Bindandi samningur tekur gildi xx.</w:t>
      </w:r>
    </w:p>
    <w:p w14:paraId="676E9D5F" w14:textId="3949D7F0" w:rsidR="0055638F" w:rsidRPr="0055638F" w:rsidRDefault="0055638F" w:rsidP="0055638F">
      <w:pPr>
        <w:pStyle w:val="NormalWeb"/>
        <w:spacing w:line="240" w:lineRule="atLeast"/>
        <w:rPr>
          <w:rFonts w:asciiTheme="minorHAnsi" w:hAnsiTheme="minorHAnsi" w:cstheme="minorHAnsi"/>
        </w:rPr>
      </w:pPr>
      <w:proofErr w:type="spellStart"/>
      <w:r w:rsidRPr="0055638F">
        <w:rPr>
          <w:rFonts w:asciiTheme="minorHAnsi" w:hAnsiTheme="minorHAnsi" w:cstheme="minorHAnsi"/>
          <w:color w:val="000000"/>
          <w:sz w:val="22"/>
          <w:szCs w:val="22"/>
        </w:rPr>
        <w:t>Bjóðendum</w:t>
      </w:r>
      <w:proofErr w:type="spellEnd"/>
      <w:r w:rsidRPr="0055638F">
        <w:rPr>
          <w:rFonts w:asciiTheme="minorHAnsi" w:hAnsiTheme="minorHAnsi" w:cstheme="minorHAnsi"/>
          <w:color w:val="000000"/>
          <w:sz w:val="22"/>
          <w:szCs w:val="22"/>
        </w:rPr>
        <w:t xml:space="preserve"> var tilkynnt með tölvupósti þann </w:t>
      </w:r>
      <w:r w:rsidRPr="0055638F">
        <w:rPr>
          <w:rStyle w:val="Strong"/>
          <w:rFonts w:asciiTheme="minorHAnsi" w:hAnsiTheme="minorHAnsi" w:cstheme="minorHAnsi"/>
          <w:color w:val="FF0000"/>
          <w:sz w:val="22"/>
          <w:szCs w:val="22"/>
        </w:rPr>
        <w:t>[</w:t>
      </w:r>
      <w:proofErr w:type="spellStart"/>
      <w:r w:rsidRPr="0055638F">
        <w:rPr>
          <w:rStyle w:val="Strong"/>
          <w:rFonts w:asciiTheme="minorHAnsi" w:hAnsiTheme="minorHAnsi" w:cstheme="minorHAnsi"/>
          <w:color w:val="FF0000"/>
          <w:sz w:val="22"/>
          <w:szCs w:val="22"/>
        </w:rPr>
        <w:t>dd</w:t>
      </w:r>
      <w:proofErr w:type="spellEnd"/>
      <w:r w:rsidRPr="0055638F">
        <w:rPr>
          <w:rStyle w:val="Strong"/>
          <w:rFonts w:asciiTheme="minorHAnsi" w:hAnsiTheme="minorHAnsi" w:cstheme="minorHAnsi"/>
          <w:color w:val="FF0000"/>
          <w:sz w:val="22"/>
          <w:szCs w:val="22"/>
        </w:rPr>
        <w:t xml:space="preserve">. </w:t>
      </w:r>
      <w:proofErr w:type="spellStart"/>
      <w:r w:rsidRPr="0055638F">
        <w:rPr>
          <w:rStyle w:val="Strong"/>
          <w:rFonts w:asciiTheme="minorHAnsi" w:hAnsiTheme="minorHAnsi" w:cstheme="minorHAnsi"/>
          <w:color w:val="FF0000"/>
          <w:sz w:val="22"/>
          <w:szCs w:val="22"/>
        </w:rPr>
        <w:t>mmmmm</w:t>
      </w:r>
      <w:proofErr w:type="spellEnd"/>
      <w:r w:rsidRPr="0055638F">
        <w:rPr>
          <w:rStyle w:val="Strong"/>
          <w:rFonts w:asciiTheme="minorHAnsi" w:hAnsiTheme="minorHAnsi" w:cstheme="minorHAnsi"/>
          <w:color w:val="FF0000"/>
          <w:sz w:val="22"/>
          <w:szCs w:val="22"/>
        </w:rPr>
        <w:t>]</w:t>
      </w:r>
      <w:r w:rsidRPr="0055638F">
        <w:rPr>
          <w:rFonts w:asciiTheme="minorHAnsi" w:hAnsiTheme="minorHAnsi" w:cstheme="minorHAnsi"/>
          <w:color w:val="000000"/>
          <w:sz w:val="22"/>
          <w:szCs w:val="22"/>
        </w:rPr>
        <w:t xml:space="preserve"> sl. að ákveðið hefði verið að velja tilboð </w:t>
      </w:r>
      <w:r w:rsidRPr="0055638F">
        <w:rPr>
          <w:rStyle w:val="Strong"/>
          <w:rFonts w:asciiTheme="minorHAnsi" w:hAnsiTheme="minorHAnsi" w:cstheme="minorHAnsi"/>
          <w:color w:val="FF0000"/>
          <w:sz w:val="22"/>
          <w:szCs w:val="22"/>
        </w:rPr>
        <w:t>[Nafn]</w:t>
      </w:r>
      <w:r w:rsidRPr="0055638F">
        <w:rPr>
          <w:rFonts w:asciiTheme="minorHAnsi" w:hAnsiTheme="minorHAnsi" w:cstheme="minorHAnsi"/>
          <w:color w:val="000000"/>
          <w:sz w:val="22"/>
          <w:szCs w:val="22"/>
        </w:rPr>
        <w:t xml:space="preserve"> og enn</w:t>
      </w:r>
      <w:r w:rsidR="00506275">
        <w:rPr>
          <w:rFonts w:asciiTheme="minorHAnsi" w:hAnsiTheme="minorHAnsi" w:cstheme="minorHAnsi"/>
          <w:color w:val="000000"/>
          <w:sz w:val="22"/>
          <w:szCs w:val="22"/>
        </w:rPr>
        <w:t xml:space="preserve"> </w:t>
      </w:r>
      <w:r w:rsidRPr="0055638F">
        <w:rPr>
          <w:rFonts w:asciiTheme="minorHAnsi" w:hAnsiTheme="minorHAnsi" w:cstheme="minorHAnsi"/>
          <w:color w:val="000000"/>
          <w:sz w:val="22"/>
          <w:szCs w:val="22"/>
        </w:rPr>
        <w:t xml:space="preserve">fremur að a.m.k. </w:t>
      </w:r>
      <w:r w:rsidRPr="0055638F">
        <w:rPr>
          <w:rFonts w:asciiTheme="minorHAnsi" w:hAnsiTheme="minorHAnsi" w:cstheme="minorHAnsi"/>
          <w:color w:val="FF0000"/>
          <w:sz w:val="22"/>
          <w:szCs w:val="22"/>
          <w:shd w:val="clear" w:color="auto" w:fill="00FFFF"/>
        </w:rPr>
        <w:t>tíu/fimm</w:t>
      </w:r>
      <w:r w:rsidRPr="0055638F">
        <w:rPr>
          <w:rFonts w:asciiTheme="minorHAnsi" w:hAnsiTheme="minorHAnsi" w:cstheme="minorHAnsi"/>
          <w:sz w:val="22"/>
          <w:szCs w:val="22"/>
        </w:rPr>
        <w:t xml:space="preserve"> </w:t>
      </w:r>
      <w:r w:rsidRPr="0055638F">
        <w:rPr>
          <w:rFonts w:asciiTheme="minorHAnsi" w:hAnsiTheme="minorHAnsi" w:cstheme="minorHAnsi"/>
          <w:color w:val="000000"/>
          <w:sz w:val="22"/>
          <w:szCs w:val="22"/>
        </w:rPr>
        <w:t xml:space="preserve">dagar skuli líða frá því að ákvörðun um val tilboðs er tilkynnt þar til tilboð er endanlega samþykkt. </w:t>
      </w:r>
      <w:r w:rsidRPr="0055638F">
        <w:rPr>
          <w:rFonts w:asciiTheme="minorHAnsi" w:hAnsiTheme="minorHAnsi" w:cstheme="minorHAnsi"/>
          <w:color w:val="000000"/>
          <w:sz w:val="22"/>
          <w:szCs w:val="22"/>
          <w:shd w:val="clear" w:color="auto" w:fill="00FFFF"/>
        </w:rPr>
        <w:t>Ef um örútboð er að ræða þar sem ekki var sent út val tilboðs skal eyða þessum texta um val.</w:t>
      </w:r>
    </w:p>
    <w:p w14:paraId="19982BF1"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sz w:val="22"/>
          <w:szCs w:val="22"/>
        </w:rPr>
        <w:t>Í XI. kafla laga um opinber innkaup nr. 120/2016 (OIL) er fjallað um kærunefnd útboðsmála. Þar kemur fram í 1. mgr. 106 gr.: Kæra skal borin skriflega undir kærunefnd útboðsmála innan 20 daga frá því að kærandi vissi um eða mátti vita um þá ákvörðun, athöfn eða athafnaleysi sem hann telur brjóta gegn réttindum sínum. Kröfu um óvirkni samnings er þó heimilt að bera undir nefndina innan 30 daga frá framangreindu tímamarki. Þó verður krafa um óvirkni samnings ekki höfð uppi þegar sex mánuðir eru liðnir frá gerð hans. Nánari ákvæði um fresti eru í 106. gr. Fyrir hverja kæru skal kærandi greiða kærugjald að fjárhæð 150.000 kr.</w:t>
      </w:r>
    </w:p>
    <w:p w14:paraId="7DDA7BA3"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sz w:val="22"/>
          <w:szCs w:val="22"/>
        </w:rPr>
        <w:t>Í kæru skulu koma fram upplýsingar um kæranda, þann aðila sem kæra beinist að (varnaraðila) og ákvörðun, athöfn eða athafnaleysi sem er kærð. Í kæru skulu koma fram kröfur kæranda ásamt stuttri lýsingu málsatvika og málsástæðna og rökstuðningur. Kröfugerð kæranda skal lúta að úrræðum nefndarinnar samkvæmt lögum þessum. Kærandi skal tilkynna kaupanda um kæru eins skjótt og mögulegt er.</w:t>
      </w:r>
    </w:p>
    <w:p w14:paraId="41C61A2B"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sz w:val="22"/>
          <w:szCs w:val="22"/>
        </w:rPr>
        <w:t xml:space="preserve">Lög um opinber innkaup nr. 120/2016 (OIL) eru birt á heimasíðu Alþingis: </w:t>
      </w:r>
      <w:hyperlink r:id="rId4" w:tgtFrame="_blank" w:history="1">
        <w:r w:rsidRPr="0055638F">
          <w:rPr>
            <w:rStyle w:val="Hyperlink"/>
            <w:rFonts w:asciiTheme="minorHAnsi" w:hAnsiTheme="minorHAnsi" w:cstheme="minorHAnsi"/>
            <w:sz w:val="22"/>
            <w:szCs w:val="22"/>
          </w:rPr>
          <w:t>http://www.althingi.is/lagas/nuna/2016120.html</w:t>
        </w:r>
      </w:hyperlink>
    </w:p>
    <w:p w14:paraId="67E6CA7F" w14:textId="77777777" w:rsidR="0055638F" w:rsidRPr="0055638F" w:rsidRDefault="0055638F" w:rsidP="0055638F">
      <w:pPr>
        <w:pStyle w:val="NormalWeb"/>
        <w:spacing w:line="240" w:lineRule="atLeast"/>
        <w:rPr>
          <w:rFonts w:asciiTheme="minorHAnsi" w:hAnsiTheme="minorHAnsi" w:cstheme="minorHAnsi"/>
        </w:rPr>
      </w:pPr>
      <w:r w:rsidRPr="0055638F">
        <w:rPr>
          <w:rFonts w:asciiTheme="minorHAnsi" w:hAnsiTheme="minorHAnsi" w:cstheme="minorHAnsi"/>
          <w:sz w:val="22"/>
          <w:szCs w:val="22"/>
        </w:rPr>
        <w:t xml:space="preserve">Hér er að finna nánari upplýsingar um kærunefnd útboðsmála og frekari leiðbeiningar um kæruheimildina: </w:t>
      </w:r>
      <w:hyperlink r:id="rId5" w:tgtFrame="_blank" w:history="1">
        <w:r w:rsidRPr="0055638F">
          <w:rPr>
            <w:rStyle w:val="Hyperlink"/>
            <w:rFonts w:asciiTheme="minorHAnsi" w:hAnsiTheme="minorHAnsi" w:cstheme="minorHAnsi"/>
            <w:sz w:val="22"/>
            <w:szCs w:val="22"/>
          </w:rPr>
          <w:t>https://www.stjornarradid.is/verkefni/rekstur-og-eignir-rikisins/opinber-innkaup/kaerunefnd-utbodsmala/</w:t>
        </w:r>
      </w:hyperlink>
    </w:p>
    <w:p w14:paraId="7D36146F" w14:textId="2DDC1533" w:rsidR="002B29A4" w:rsidRPr="003A5B11" w:rsidRDefault="003A5B11" w:rsidP="003A5B11">
      <w:pPr>
        <w:pStyle w:val="NormalWeb"/>
        <w:rPr>
          <w:rFonts w:asciiTheme="minorHAnsi" w:hAnsiTheme="minorHAnsi" w:cstheme="minorHAnsi"/>
          <w:sz w:val="22"/>
          <w:szCs w:val="22"/>
        </w:rPr>
      </w:pPr>
      <w:r>
        <w:rPr>
          <w:rFonts w:asciiTheme="minorHAnsi" w:hAnsiTheme="minorHAnsi" w:cstheme="minorHAnsi"/>
          <w:sz w:val="22"/>
          <w:szCs w:val="22"/>
        </w:rPr>
        <w:t>Takk</w:t>
      </w:r>
      <w:r w:rsidRPr="003A5B11">
        <w:rPr>
          <w:rFonts w:asciiTheme="minorHAnsi" w:hAnsiTheme="minorHAnsi" w:cstheme="minorHAnsi"/>
          <w:sz w:val="22"/>
          <w:szCs w:val="22"/>
        </w:rPr>
        <w:t xml:space="preserve"> fyrir þátttökuna</w:t>
      </w:r>
      <w:r w:rsidRPr="003A5B11">
        <w:rPr>
          <w:rFonts w:asciiTheme="minorHAnsi" w:hAnsiTheme="minorHAnsi" w:cstheme="minorHAnsi"/>
          <w:color w:val="000000"/>
          <w:sz w:val="22"/>
          <w:szCs w:val="22"/>
        </w:rPr>
        <w:t>.</w:t>
      </w:r>
    </w:p>
    <w:sectPr w:rsidR="002B29A4" w:rsidRPr="003A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8E"/>
    <w:rsid w:val="000F748E"/>
    <w:rsid w:val="002B29A4"/>
    <w:rsid w:val="003A5B11"/>
    <w:rsid w:val="00506275"/>
    <w:rsid w:val="0055638F"/>
    <w:rsid w:val="00CD2DE2"/>
    <w:rsid w:val="00EE5094"/>
    <w:rsid w:val="00F15FA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C97C"/>
  <w15:chartTrackingRefBased/>
  <w15:docId w15:val="{41A394DA-02DA-4221-A915-5CE83F65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B11"/>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semiHidden/>
    <w:unhideWhenUsed/>
    <w:rsid w:val="003A5B11"/>
    <w:rPr>
      <w:color w:val="0000FF"/>
      <w:u w:val="single"/>
    </w:rPr>
  </w:style>
  <w:style w:type="character" w:styleId="Strong">
    <w:name w:val="Strong"/>
    <w:basedOn w:val="DefaultParagraphFont"/>
    <w:uiPriority w:val="22"/>
    <w:qFormat/>
    <w:rsid w:val="00556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2416">
      <w:bodyDiv w:val="1"/>
      <w:marLeft w:val="0"/>
      <w:marRight w:val="0"/>
      <w:marTop w:val="0"/>
      <w:marBottom w:val="0"/>
      <w:divBdr>
        <w:top w:val="none" w:sz="0" w:space="0" w:color="auto"/>
        <w:left w:val="none" w:sz="0" w:space="0" w:color="auto"/>
        <w:bottom w:val="none" w:sz="0" w:space="0" w:color="auto"/>
        <w:right w:val="none" w:sz="0" w:space="0" w:color="auto"/>
      </w:divBdr>
    </w:div>
    <w:div w:id="9527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jornarradid.is/verkefni/rekstur-og-eignir-rikisins/opinber-innkaup/kaerunefnd-utbodsmala/" TargetMode="External"/><Relationship Id="rId4" Type="http://schemas.openxmlformats.org/officeDocument/2006/relationships/hyperlink" Target="http://www.althingi.is/lagas/nuna/2016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 Ástudóttir - RKAUP</dc:creator>
  <cp:keywords/>
  <dc:description/>
  <cp:lastModifiedBy>Hildur Björg Hafstein - RKAUP</cp:lastModifiedBy>
  <cp:revision>2</cp:revision>
  <dcterms:created xsi:type="dcterms:W3CDTF">2020-10-22T11:34:00Z</dcterms:created>
  <dcterms:modified xsi:type="dcterms:W3CDTF">2020-10-22T11:34:00Z</dcterms:modified>
</cp:coreProperties>
</file>